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78CC" w14:textId="51774F62" w:rsidR="00511321" w:rsidRDefault="00511321" w:rsidP="0051132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>
        <w:rPr>
          <w:rFonts w:ascii="Arial" w:eastAsia="Times New Roman" w:hAnsi="Arial" w:cs="Arial"/>
          <w:b/>
          <w:bCs/>
          <w:caps/>
          <w:noProof/>
          <w:color w:val="292929"/>
          <w:sz w:val="35"/>
          <w:szCs w:val="35"/>
          <w:lang w:eastAsia="it-IT"/>
        </w:rPr>
        <w:drawing>
          <wp:inline distT="0" distB="0" distL="0" distR="0" wp14:anchorId="1CDAD11C" wp14:editId="7FAE015D">
            <wp:extent cx="6041390" cy="1000125"/>
            <wp:effectExtent l="0" t="0" r="0" b="9525"/>
            <wp:docPr id="12212556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62033" w14:textId="77777777" w:rsidR="00511321" w:rsidRDefault="00511321" w:rsidP="0051132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7046258F" w14:textId="12750ED1" w:rsidR="00511321" w:rsidRPr="00456372" w:rsidRDefault="00511321" w:rsidP="00511321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  <w:r w:rsidRPr="00456372"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>FORMAZIONE LAVORATORI</w:t>
      </w:r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  <w:t xml:space="preserve"> DIPENDENTI</w:t>
      </w:r>
    </w:p>
    <w:p w14:paraId="4E1BD09D" w14:textId="77777777" w:rsidR="00511321" w:rsidRPr="00456372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C1F0602" w14:textId="77777777" w:rsidR="00511321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proofErr w:type="gram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  neoassunti</w:t>
      </w:r>
      <w:proofErr w:type="gram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Lavoratori  in forza</w:t>
      </w:r>
    </w:p>
    <w:p w14:paraId="52A5B1EA" w14:textId="7F6C7344" w:rsidR="00511321" w:rsidRPr="00456372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D. Lgs 81/08 art. 37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Accordo conferenza stato regioni Repertorio 221/CSR del 21 dicembre 2011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durata minima dei corsi è definita in base alla classificazione dei settori/macrocategorie di rischio ATECO 2002-2007 (Allegato II dell'Accordo 221/2011)</w:t>
      </w:r>
    </w:p>
    <w:p w14:paraId="39A7493B" w14:textId="77777777" w:rsidR="00511321" w:rsidRPr="00456372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SETTORI RISCHIO BASSO    4 ore formazione generale + 4 ore di formazione aggiuntiva specifica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SETTORI RISCHIO MEDIO    4 ore formazione generale + 12 ore di formazione aggiuntiva specifica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SETTORI RISCHIO ALTO   4 ore formazione generale + 12 ore di formazione aggiuntiva specifica (costruzioni - </w:t>
      </w:r>
      <w:proofErr w:type="gram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F )</w:t>
      </w:r>
      <w:proofErr w:type="gramEnd"/>
    </w:p>
    <w:p w14:paraId="61B13380" w14:textId="77777777" w:rsidR="00511321" w:rsidRPr="00456372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Importante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La frequenza al corso consente di assolvere anche all’adempimento delle </w:t>
      </w: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"16ore prima" 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previsto dai vigenti CCNL di settore </w:t>
      </w:r>
      <w:proofErr w:type="gram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e  dai</w:t>
      </w:r>
      <w:proofErr w:type="gram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successivi accordi applicativi siglati dalla parti sociali, relativi alla formazione degli operai che accedono per la prima volta al settore delle costruzioni. </w:t>
      </w:r>
    </w:p>
    <w:p w14:paraId="661191E2" w14:textId="77777777" w:rsidR="00511321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4563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E’ previsto un aggiornamento ogni cinque anni di almeno 6 </w:t>
      </w:r>
      <w:proofErr w:type="gramStart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ore.(</w:t>
      </w:r>
      <w:proofErr w:type="gramEnd"/>
      <w:r w:rsidRPr="0045637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Accordo conferenza stato regioni Repertorio 221/CSR del 21 dicembre 2011)</w:t>
      </w:r>
    </w:p>
    <w:p w14:paraId="0AE9E4E5" w14:textId="77777777" w:rsidR="00511321" w:rsidRPr="00511321" w:rsidRDefault="00511321" w:rsidP="00511321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it-IT"/>
        </w:rPr>
      </w:pPr>
    </w:p>
    <w:p w14:paraId="4B1689E1" w14:textId="657B50C8" w:rsidR="00511321" w:rsidRPr="00511321" w:rsidRDefault="00511321" w:rsidP="0051132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it-IT"/>
        </w:rPr>
      </w:pP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Al fine di implementare ulteriormente la sicurezza dei lavoratori, nel verbale di accordo del 03/03/2022</w:t>
      </w: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 - </w:t>
      </w: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rinnovo CCNL 18/07/2018, sottoscritto dalle parti sociali, è stabilito </w:t>
      </w:r>
      <w:proofErr w:type="gramStart"/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che  l</w:t>
      </w:r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'AGGIORNAMENTO</w:t>
      </w:r>
      <w:proofErr w:type="gramEnd"/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 xml:space="preserve"> DELLA FORMAZIONE DEI LAVORATORI</w:t>
      </w: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 dovrà essere effettuato </w:t>
      </w:r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ogni</w:t>
      </w: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 </w:t>
      </w:r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 xml:space="preserve">3 anni </w:t>
      </w:r>
      <w:proofErr w:type="spellStart"/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anzichè</w:t>
      </w:r>
      <w:proofErr w:type="spellEnd"/>
      <w:r w:rsidRPr="00511321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 xml:space="preserve"> ogni 5 anni</w:t>
      </w:r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. La </w:t>
      </w:r>
      <w:proofErr w:type="spellStart"/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perodicità</w:t>
      </w:r>
      <w:proofErr w:type="spellEnd"/>
      <w:r w:rsidRPr="00511321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 xml:space="preserve"> TRIENNALE decorre dall'aggiornamento successivo a quello in scadenza alla data del 03/03/2022.</w:t>
      </w:r>
    </w:p>
    <w:p w14:paraId="3AB46377" w14:textId="77777777" w:rsidR="00511321" w:rsidRDefault="00511321" w:rsidP="00511321">
      <w:pPr>
        <w:jc w:val="both"/>
      </w:pPr>
    </w:p>
    <w:p w14:paraId="3558A732" w14:textId="77777777" w:rsidR="00511321" w:rsidRDefault="00511321" w:rsidP="0051132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lavoratori edili che appartengono alla categoria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degli  Impiegati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e/o dei Tecnici amministrativi, 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</w:rPr>
        <w:t>che non operano in cantiere,</w:t>
      </w:r>
      <w:r>
        <w:rPr>
          <w:rFonts w:ascii="Arial" w:hAnsi="Arial" w:cs="Arial"/>
          <w:color w:val="000000"/>
          <w:sz w:val="23"/>
          <w:szCs w:val="23"/>
        </w:rPr>
        <w:t> possono frequentare i corsi previsti per i SETTORI a RISCHIO BASSO. (4 ore di formazione generale + 4 ore di formazione specifica)</w:t>
      </w:r>
    </w:p>
    <w:p w14:paraId="248251ED" w14:textId="77777777" w:rsidR="002721A5" w:rsidRDefault="002721A5" w:rsidP="00511321">
      <w:pPr>
        <w:jc w:val="both"/>
      </w:pPr>
    </w:p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21"/>
    <w:rsid w:val="002721A5"/>
    <w:rsid w:val="00511321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7E5F"/>
  <w15:chartTrackingRefBased/>
  <w15:docId w15:val="{03D95962-288B-49C6-BE2D-73664F53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321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1</cp:revision>
  <dcterms:created xsi:type="dcterms:W3CDTF">2024-05-03T07:48:00Z</dcterms:created>
  <dcterms:modified xsi:type="dcterms:W3CDTF">2024-05-03T07:50:00Z</dcterms:modified>
</cp:coreProperties>
</file>