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5736DFE4" w14:textId="77777777" w:rsidR="00A17E70" w:rsidRDefault="00A17E70" w:rsidP="00A17E70"/>
    <w:p w14:paraId="275CBAE3" w14:textId="77777777" w:rsidR="00780D55" w:rsidRPr="00780D55" w:rsidRDefault="00780D55" w:rsidP="00780D5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sz w:val="35"/>
          <w:szCs w:val="35"/>
          <w:lang w:eastAsia="it-IT"/>
        </w:rPr>
      </w:pPr>
      <w:hyperlink r:id="rId5" w:history="1">
        <w:r w:rsidRPr="00780D55">
          <w:rPr>
            <w:rFonts w:ascii="Arial" w:eastAsia="Times New Roman" w:hAnsi="Arial" w:cs="Arial"/>
            <w:b/>
            <w:bCs/>
            <w:caps/>
            <w:sz w:val="35"/>
            <w:szCs w:val="35"/>
            <w:bdr w:val="none" w:sz="0" w:space="0" w:color="auto" w:frame="1"/>
            <w:lang w:eastAsia="it-IT"/>
          </w:rPr>
          <w:t>FORMAZIONE DIISOCIANATI</w:t>
        </w:r>
      </w:hyperlink>
    </w:p>
    <w:p w14:paraId="04708DD8" w14:textId="77777777" w:rsidR="00780D55" w:rsidRPr="0060169A" w:rsidRDefault="00780D55" w:rsidP="00780D5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</w:p>
    <w:p w14:paraId="2B7A64C4" w14:textId="77777777" w:rsidR="00780D55" w:rsidRPr="0060169A" w:rsidRDefault="00780D55" w:rsidP="00780D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FF"/>
          <w:sz w:val="23"/>
          <w:szCs w:val="23"/>
          <w:u w:val="single"/>
          <w:bdr w:val="none" w:sz="0" w:space="0" w:color="auto" w:frame="1"/>
          <w:lang w:eastAsia="it-IT"/>
        </w:rPr>
        <w:t xml:space="preserve">OBBLIGO  Formativo </w:t>
      </w:r>
      <w:proofErr w:type="spellStart"/>
      <w:r w:rsidRPr="0060169A">
        <w:rPr>
          <w:rFonts w:ascii="Arial" w:eastAsia="Times New Roman" w:hAnsi="Arial" w:cs="Arial"/>
          <w:b/>
          <w:bCs/>
          <w:color w:val="0000FF"/>
          <w:sz w:val="23"/>
          <w:szCs w:val="23"/>
          <w:u w:val="single"/>
          <w:bdr w:val="none" w:sz="0" w:space="0" w:color="auto" w:frame="1"/>
          <w:lang w:eastAsia="it-IT"/>
        </w:rPr>
        <w:t>Diisocianati</w:t>
      </w:r>
      <w:proofErr w:type="spellEnd"/>
    </w:p>
    <w:p w14:paraId="117885ED" w14:textId="77777777" w:rsidR="00780D55" w:rsidRPr="0060169A" w:rsidRDefault="00780D55" w:rsidP="00780D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 </w:t>
      </w:r>
      <w:proofErr w:type="spellStart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diisocianati</w:t>
      </w:r>
      <w:proofErr w:type="spellEnd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 sono componenti chimici utilizzati in quanto tali, come costituenti di altre sostanze o in miscele per usi industriali e professionali, in un’ampia gamma di applicazioni e settori.  Secondo quanto previsto dal Regolamento Reach e dal D. Lgs.81/2008 circa l’obbligo di formazione sul rischio di esposizione ad agenti chimici, le imprese edili che utilizzano schiume, sigillanti e rivestimenti contenenti </w:t>
      </w:r>
      <w:proofErr w:type="spellStart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diisocianati</w:t>
      </w:r>
      <w:proofErr w:type="spellEnd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devono far svolgere a tutti i lavoratori (compresi i preposti,) </w:t>
      </w:r>
      <w:r w:rsidRPr="0060169A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it-IT"/>
        </w:rPr>
        <w:t>entro il 24 agosto 2023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, la formazione prevista dall’allegato XVII del Regolamento a seconda dell’uso che fanno della sostanza (punto 4, lettere a), b), c).</w:t>
      </w:r>
    </w:p>
    <w:p w14:paraId="57B69CF4" w14:textId="77777777" w:rsidR="00780D55" w:rsidRPr="0060169A" w:rsidRDefault="00780D55" w:rsidP="00780D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13B01DE7" w14:textId="77777777" w:rsidR="00780D55" w:rsidRPr="0060169A" w:rsidRDefault="00780D55" w:rsidP="00780D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br/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Tutti i lavoratori (anche autonomi) che manipolano </w:t>
      </w:r>
      <w:proofErr w:type="spellStart"/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diisocianati</w:t>
      </w:r>
      <w:proofErr w:type="spellEnd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in quanto tali, come costituenti di altre sostanze o in miscele per usi industriali e professionali o che sono incaricati della supervisione di tali compiti (preposti).</w:t>
      </w:r>
    </w:p>
    <w:p w14:paraId="6677D18D" w14:textId="77777777" w:rsidR="00780D55" w:rsidRPr="0060169A" w:rsidRDefault="00780D55" w:rsidP="00780D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1DAEF5A0" w14:textId="77777777" w:rsidR="00780D55" w:rsidRPr="0060169A" w:rsidRDefault="00780D55" w:rsidP="00780D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Regolamento UE n. 1149/2020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Allegato XVII REACH  -  Regolamento CE n. 1907/2006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D. Lgs 81/08  art. 37 e Titolo IX</w:t>
      </w:r>
    </w:p>
    <w:p w14:paraId="5C11C813" w14:textId="77777777" w:rsidR="00780D55" w:rsidRPr="0060169A" w:rsidRDefault="00780D55" w:rsidP="00780D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31356FA6" w14:textId="77777777" w:rsidR="00780D55" w:rsidRPr="0060169A" w:rsidRDefault="00780D55" w:rsidP="00780D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Durata</w:t>
      </w:r>
    </w:p>
    <w:p w14:paraId="6A08F89C" w14:textId="77777777" w:rsidR="00780D55" w:rsidRPr="0060169A" w:rsidRDefault="00780D55" w:rsidP="00780D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Ferma restando la valutazione da parte del datore di lavoro riguardo all’uso delle sostanze contenenti </w:t>
      </w:r>
      <w:proofErr w:type="spellStart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diisocianati</w:t>
      </w:r>
      <w:proofErr w:type="spellEnd"/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e al relativo aggiornamento del DVR, le imprese edili possono adempiere all’obbligo formativo frequentando corsi di  livello intermedio, corrispondenti al punto 5 lettere a) e b)dell’allegato alla restrizione REACH del 3 agosto 2020.</w:t>
      </w:r>
    </w:p>
    <w:p w14:paraId="7536798C" w14:textId="77777777" w:rsidR="00780D55" w:rsidRPr="0060169A" w:rsidRDefault="00780D55" w:rsidP="00780D5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Nello specifico, i corsi attivati dal CPT hanno una durata di 4 ore e comprendono: 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- la formazione di livello generale e</w:t>
      </w:r>
      <w:r w:rsidRPr="0060169A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- la formazione di livello intermedio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286B43"/>
    <w:rsid w:val="00301815"/>
    <w:rsid w:val="0033041C"/>
    <w:rsid w:val="004675A0"/>
    <w:rsid w:val="007123CE"/>
    <w:rsid w:val="00780D55"/>
    <w:rsid w:val="007F5FC7"/>
    <w:rsid w:val="0085051F"/>
    <w:rsid w:val="00905661"/>
    <w:rsid w:val="00A17E70"/>
    <w:rsid w:val="00A2026D"/>
    <w:rsid w:val="00B97C77"/>
    <w:rsid w:val="00D36D1A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t.mc.it/index.php/formazione-specifica/formazione-diisocianat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2024-05-03T08:11:00Z</dcterms:created>
  <dcterms:modified xsi:type="dcterms:W3CDTF">2024-05-03T08:11:00Z</dcterms:modified>
</cp:coreProperties>
</file>